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12" w:rsidRDefault="00912CDD">
      <w:pPr>
        <w:spacing w:before="92" w:line="179" w:lineRule="auto"/>
        <w:ind w:left="2692"/>
        <w:outlineLvl w:val="0"/>
        <w:rPr>
          <w:rFonts w:ascii="方正小标宋简体" w:eastAsia="方正小标宋简体" w:hAnsi="方正小标宋简体" w:cs="方正小标宋简体"/>
          <w:spacing w:val="8"/>
          <w:sz w:val="43"/>
          <w:szCs w:val="43"/>
        </w:rPr>
      </w:pPr>
      <w:proofErr w:type="spellStart"/>
      <w:r>
        <w:rPr>
          <w:rFonts w:ascii="方正小标宋简体" w:eastAsia="方正小标宋简体" w:hAnsi="方正小标宋简体" w:cs="方正小标宋简体"/>
          <w:spacing w:val="8"/>
          <w:sz w:val="43"/>
          <w:szCs w:val="43"/>
        </w:rPr>
        <w:t>副刊参评作品推荐表</w:t>
      </w:r>
      <w:proofErr w:type="spellEnd"/>
    </w:p>
    <w:tbl>
      <w:tblPr>
        <w:tblStyle w:val="TableNormal"/>
        <w:tblW w:w="922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62"/>
        <w:gridCol w:w="1374"/>
        <w:gridCol w:w="724"/>
        <w:gridCol w:w="151"/>
        <w:gridCol w:w="1140"/>
        <w:gridCol w:w="337"/>
        <w:gridCol w:w="1101"/>
        <w:gridCol w:w="796"/>
        <w:gridCol w:w="1004"/>
        <w:gridCol w:w="143"/>
        <w:gridCol w:w="965"/>
      </w:tblGrid>
      <w:tr w:rsidR="00B50012">
        <w:trPr>
          <w:trHeight w:val="542"/>
        </w:trPr>
        <w:tc>
          <w:tcPr>
            <w:tcW w:w="1492" w:type="dxa"/>
            <w:gridSpan w:val="2"/>
            <w:vMerge w:val="restart"/>
            <w:tcBorders>
              <w:bottom w:val="nil"/>
            </w:tcBorders>
          </w:tcPr>
          <w:p w:rsidR="00B50012" w:rsidRDefault="00912CDD">
            <w:pPr>
              <w:spacing w:before="104" w:line="192" w:lineRule="auto"/>
              <w:ind w:left="196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报纸名称</w:t>
            </w:r>
            <w:proofErr w:type="spellEnd"/>
          </w:p>
        </w:tc>
        <w:tc>
          <w:tcPr>
            <w:tcW w:w="3389" w:type="dxa"/>
            <w:gridSpan w:val="4"/>
            <w:vMerge w:val="restart"/>
            <w:tcBorders>
              <w:bottom w:val="nil"/>
            </w:tcBorders>
          </w:tcPr>
          <w:p w:rsidR="00B50012" w:rsidRDefault="00912CDD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</w:rPr>
              <w:t>都市时报</w:t>
            </w:r>
            <w:proofErr w:type="spellEnd"/>
          </w:p>
        </w:tc>
        <w:tc>
          <w:tcPr>
            <w:tcW w:w="1438" w:type="dxa"/>
            <w:gridSpan w:val="2"/>
          </w:tcPr>
          <w:p w:rsidR="00B50012" w:rsidRDefault="00912CDD">
            <w:pPr>
              <w:spacing w:before="146" w:line="192" w:lineRule="auto"/>
              <w:ind w:left="16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2"/>
                <w:sz w:val="28"/>
                <w:szCs w:val="28"/>
              </w:rPr>
              <w:t>参评项目</w:t>
            </w:r>
            <w:proofErr w:type="spellEnd"/>
          </w:p>
        </w:tc>
        <w:tc>
          <w:tcPr>
            <w:tcW w:w="2908" w:type="dxa"/>
            <w:gridSpan w:val="4"/>
          </w:tcPr>
          <w:p w:rsidR="00B50012" w:rsidRDefault="00912CDD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</w:rPr>
              <w:t>副刊</w:t>
            </w:r>
            <w:proofErr w:type="spellEnd"/>
          </w:p>
        </w:tc>
      </w:tr>
      <w:tr w:rsidR="00B50012">
        <w:trPr>
          <w:trHeight w:val="685"/>
        </w:trPr>
        <w:tc>
          <w:tcPr>
            <w:tcW w:w="1492" w:type="dxa"/>
            <w:gridSpan w:val="2"/>
            <w:vMerge/>
            <w:tcBorders>
              <w:top w:val="nil"/>
            </w:tcBorders>
          </w:tcPr>
          <w:p w:rsidR="00B50012" w:rsidRDefault="00B50012"/>
        </w:tc>
        <w:tc>
          <w:tcPr>
            <w:tcW w:w="3389" w:type="dxa"/>
            <w:gridSpan w:val="4"/>
            <w:vMerge/>
            <w:tcBorders>
              <w:top w:val="nil"/>
            </w:tcBorders>
          </w:tcPr>
          <w:p w:rsidR="00B50012" w:rsidRDefault="00B50012"/>
        </w:tc>
        <w:tc>
          <w:tcPr>
            <w:tcW w:w="1438" w:type="dxa"/>
            <w:gridSpan w:val="2"/>
          </w:tcPr>
          <w:p w:rsidR="00B50012" w:rsidRDefault="00912CDD">
            <w:pPr>
              <w:spacing w:before="219" w:line="190" w:lineRule="auto"/>
              <w:ind w:left="165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刊发日期</w:t>
            </w:r>
            <w:proofErr w:type="spellEnd"/>
          </w:p>
        </w:tc>
        <w:tc>
          <w:tcPr>
            <w:tcW w:w="2908" w:type="dxa"/>
            <w:gridSpan w:val="4"/>
          </w:tcPr>
          <w:p w:rsidR="00B50012" w:rsidRDefault="00912CDD">
            <w:pPr>
              <w:spacing w:before="180" w:line="370" w:lineRule="exact"/>
              <w:ind w:left="119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spacing w:val="-5"/>
                <w:position w:val="4"/>
                <w:sz w:val="24"/>
                <w:szCs w:val="24"/>
              </w:rPr>
              <w:t>2025年</w:t>
            </w:r>
            <w:r>
              <w:rPr>
                <w:rFonts w:ascii="华文中宋" w:eastAsia="华文中宋" w:hAnsi="华文中宋" w:cs="华文中宋" w:hint="eastAsia"/>
                <w:spacing w:val="4"/>
                <w:position w:val="4"/>
                <w:sz w:val="24"/>
                <w:szCs w:val="24"/>
                <w:lang w:eastAsia="zh-CN"/>
              </w:rPr>
              <w:t>7</w:t>
            </w:r>
            <w:r>
              <w:rPr>
                <w:rFonts w:ascii="华文中宋" w:eastAsia="华文中宋" w:hAnsi="华文中宋" w:cs="华文中宋"/>
                <w:spacing w:val="-5"/>
                <w:position w:val="4"/>
                <w:sz w:val="24"/>
                <w:szCs w:val="24"/>
              </w:rPr>
              <w:t>月</w:t>
            </w:r>
            <w:r>
              <w:rPr>
                <w:rFonts w:ascii="华文中宋" w:eastAsia="华文中宋" w:hAnsi="华文中宋" w:cs="华文中宋" w:hint="eastAsia"/>
                <w:spacing w:val="6"/>
                <w:position w:val="4"/>
                <w:sz w:val="24"/>
                <w:szCs w:val="24"/>
                <w:lang w:eastAsia="zh-CN"/>
              </w:rPr>
              <w:t>25</w:t>
            </w:r>
            <w:r>
              <w:rPr>
                <w:rFonts w:ascii="华文中宋" w:eastAsia="华文中宋" w:hAnsi="华文中宋" w:cs="华文中宋"/>
                <w:spacing w:val="-5"/>
                <w:position w:val="4"/>
                <w:sz w:val="24"/>
                <w:szCs w:val="24"/>
              </w:rPr>
              <w:t>日</w:t>
            </w:r>
          </w:p>
        </w:tc>
      </w:tr>
      <w:tr w:rsidR="00B50012">
        <w:trPr>
          <w:trHeight w:val="1044"/>
        </w:trPr>
        <w:tc>
          <w:tcPr>
            <w:tcW w:w="1492" w:type="dxa"/>
            <w:gridSpan w:val="2"/>
          </w:tcPr>
          <w:p w:rsidR="00B50012" w:rsidRDefault="00912CDD">
            <w:pPr>
              <w:spacing w:before="103" w:line="193" w:lineRule="auto"/>
              <w:ind w:left="469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作者</w:t>
            </w:r>
            <w:proofErr w:type="spellEnd"/>
          </w:p>
        </w:tc>
        <w:tc>
          <w:tcPr>
            <w:tcW w:w="3389" w:type="dxa"/>
            <w:gridSpan w:val="4"/>
          </w:tcPr>
          <w:p w:rsidR="00B50012" w:rsidRDefault="00912CDD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</w:rPr>
              <w:t>胡正刚</w:t>
            </w:r>
            <w:proofErr w:type="spellEnd"/>
          </w:p>
        </w:tc>
        <w:tc>
          <w:tcPr>
            <w:tcW w:w="1438" w:type="dxa"/>
            <w:gridSpan w:val="2"/>
          </w:tcPr>
          <w:p w:rsidR="00B50012" w:rsidRDefault="00B50012">
            <w:pPr>
              <w:spacing w:line="293" w:lineRule="auto"/>
            </w:pPr>
          </w:p>
          <w:p w:rsidR="00B50012" w:rsidRDefault="00912CDD">
            <w:pPr>
              <w:spacing w:before="104" w:line="191" w:lineRule="auto"/>
              <w:ind w:left="450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</w:rPr>
              <w:t>编辑</w:t>
            </w:r>
            <w:proofErr w:type="spellEnd"/>
          </w:p>
        </w:tc>
        <w:tc>
          <w:tcPr>
            <w:tcW w:w="2908" w:type="dxa"/>
            <w:gridSpan w:val="4"/>
          </w:tcPr>
          <w:p w:rsidR="00B50012" w:rsidRDefault="00912CDD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闫钰</w:t>
            </w:r>
          </w:p>
        </w:tc>
      </w:tr>
      <w:tr w:rsidR="00B50012">
        <w:trPr>
          <w:trHeight w:val="1018"/>
        </w:trPr>
        <w:tc>
          <w:tcPr>
            <w:tcW w:w="1492" w:type="dxa"/>
            <w:gridSpan w:val="2"/>
          </w:tcPr>
          <w:p w:rsidR="00B50012" w:rsidRDefault="00912CDD">
            <w:pPr>
              <w:spacing w:before="225" w:line="184" w:lineRule="auto"/>
              <w:ind w:left="19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版面名称</w:t>
            </w:r>
            <w:proofErr w:type="spellEnd"/>
          </w:p>
          <w:p w:rsidR="00B50012" w:rsidRDefault="00912CDD">
            <w:pPr>
              <w:spacing w:line="192" w:lineRule="auto"/>
              <w:ind w:left="331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及版次</w:t>
            </w:r>
            <w:proofErr w:type="spellEnd"/>
          </w:p>
        </w:tc>
        <w:tc>
          <w:tcPr>
            <w:tcW w:w="2249" w:type="dxa"/>
            <w:gridSpan w:val="3"/>
          </w:tcPr>
          <w:p w:rsidR="00B50012" w:rsidRDefault="00912CDD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大象文艺周刊</w:t>
            </w:r>
            <w:r>
              <w:rPr>
                <w:rFonts w:hint="eastAsia"/>
              </w:rPr>
              <w:t>A06版</w:t>
            </w:r>
          </w:p>
        </w:tc>
        <w:tc>
          <w:tcPr>
            <w:tcW w:w="1140" w:type="dxa"/>
          </w:tcPr>
          <w:p w:rsidR="00B50012" w:rsidRDefault="00912CDD">
            <w:pPr>
              <w:spacing w:before="229" w:line="188" w:lineRule="auto"/>
              <w:ind w:left="164" w:right="148" w:firstLine="131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5"/>
                <w:sz w:val="28"/>
                <w:szCs w:val="28"/>
              </w:rPr>
              <w:t>版面</w:t>
            </w:r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</w:rPr>
              <w:t>总字数</w:t>
            </w:r>
            <w:proofErr w:type="spellEnd"/>
          </w:p>
        </w:tc>
        <w:tc>
          <w:tcPr>
            <w:tcW w:w="1438" w:type="dxa"/>
            <w:gridSpan w:val="2"/>
          </w:tcPr>
          <w:p w:rsidR="00B50012" w:rsidRDefault="007D64EF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3648</w:t>
            </w:r>
            <w:r w:rsidR="00912CDD">
              <w:rPr>
                <w:rFonts w:hint="eastAsia"/>
                <w:lang w:eastAsia="zh-CN"/>
              </w:rPr>
              <w:t>字</w:t>
            </w:r>
          </w:p>
        </w:tc>
        <w:tc>
          <w:tcPr>
            <w:tcW w:w="1800" w:type="dxa"/>
            <w:gridSpan w:val="2"/>
          </w:tcPr>
          <w:p w:rsidR="00B50012" w:rsidRDefault="00912CDD">
            <w:pPr>
              <w:spacing w:before="241" w:line="190" w:lineRule="auto"/>
              <w:ind w:left="549"/>
              <w:rPr>
                <w:rFonts w:ascii="华文中宋" w:eastAsia="华文中宋" w:hAnsi="华文中宋" w:cs="华文中宋"/>
                <w:sz w:val="24"/>
                <w:szCs w:val="24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4"/>
                <w:sz w:val="24"/>
                <w:szCs w:val="24"/>
              </w:rPr>
              <w:t>是否为</w:t>
            </w:r>
            <w:proofErr w:type="spellEnd"/>
          </w:p>
          <w:p w:rsidR="00B50012" w:rsidRDefault="00912CDD">
            <w:pPr>
              <w:spacing w:before="34" w:line="196" w:lineRule="auto"/>
              <w:ind w:left="126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“</w:t>
            </w:r>
            <w:proofErr w:type="spellStart"/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三好作品</w:t>
            </w:r>
            <w:proofErr w:type="spellEnd"/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”</w:t>
            </w:r>
          </w:p>
        </w:tc>
        <w:tc>
          <w:tcPr>
            <w:tcW w:w="1108" w:type="dxa"/>
            <w:gridSpan w:val="2"/>
          </w:tcPr>
          <w:p w:rsidR="00B50012" w:rsidRDefault="00912CD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z w:val="28"/>
                <w:szCs w:val="28"/>
                <w:lang w:eastAsia="zh-CN"/>
              </w:rPr>
              <w:t>否</w:t>
            </w:r>
          </w:p>
        </w:tc>
      </w:tr>
      <w:tr w:rsidR="00B50012">
        <w:trPr>
          <w:trHeight w:val="2512"/>
        </w:trPr>
        <w:tc>
          <w:tcPr>
            <w:tcW w:w="830" w:type="dxa"/>
            <w:textDirection w:val="tbRlV"/>
          </w:tcPr>
          <w:p w:rsidR="00B50012" w:rsidRDefault="00912CDD">
            <w:pPr>
              <w:spacing w:before="271" w:line="191" w:lineRule="auto"/>
              <w:ind w:left="65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作品简介</w:t>
            </w:r>
            <w:proofErr w:type="spellEnd"/>
          </w:p>
        </w:tc>
        <w:tc>
          <w:tcPr>
            <w:tcW w:w="8397" w:type="dxa"/>
            <w:gridSpan w:val="11"/>
          </w:tcPr>
          <w:p w:rsidR="00B50012" w:rsidRDefault="00912CDD">
            <w:pPr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《漫长的调查——周光倬的云南边地之行》是云南作家胡正刚刊发于都市时报大象文艺周刊的副刊作品。文章以中国近代著名地理学家周光倬为主角，钩沉起一段云南边地考察史，实现了历史真实与文学美感及新闻性的统一。作者通过严谨的史料梳理与生动的场景再现，还原了边疆调查的艰辛历程。作品以细腻笔触融合地理、历史与人文，既是一部边疆行走史，也是知识分子家国情怀的写照，为副刊作品如何承载厚重主题、传播地域文化提供了创新范例，是一篇思想深度、历史温度与文本魅力兼备的优质副刊力作。</w:t>
            </w:r>
          </w:p>
          <w:p w:rsidR="00B50012" w:rsidRDefault="00912CDD">
            <w:pPr>
              <w:pStyle w:val="TableText"/>
              <w:spacing w:before="65" w:line="229" w:lineRule="auto"/>
              <w:ind w:left="5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。</w:t>
            </w:r>
          </w:p>
        </w:tc>
      </w:tr>
      <w:tr w:rsidR="00B50012">
        <w:trPr>
          <w:trHeight w:val="682"/>
        </w:trPr>
        <w:tc>
          <w:tcPr>
            <w:tcW w:w="830" w:type="dxa"/>
            <w:vMerge w:val="restart"/>
            <w:tcBorders>
              <w:bottom w:val="nil"/>
            </w:tcBorders>
            <w:textDirection w:val="tbRlV"/>
          </w:tcPr>
          <w:p w:rsidR="00B50012" w:rsidRDefault="00912CDD">
            <w:pPr>
              <w:spacing w:before="271" w:line="191" w:lineRule="auto"/>
              <w:ind w:left="654"/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传播数据</w:t>
            </w:r>
            <w:proofErr w:type="spellEnd"/>
          </w:p>
        </w:tc>
        <w:tc>
          <w:tcPr>
            <w:tcW w:w="2036" w:type="dxa"/>
            <w:gridSpan w:val="2"/>
          </w:tcPr>
          <w:p w:rsidR="00B50012" w:rsidRDefault="00912CDD">
            <w:pPr>
              <w:spacing w:before="66" w:line="233" w:lineRule="auto"/>
              <w:ind w:left="140" w:right="142" w:hanging="23"/>
              <w:rPr>
                <w:rFonts w:ascii="楷体" w:eastAsia="楷体" w:hAnsi="楷体" w:cs="楷体"/>
                <w:sz w:val="24"/>
                <w:szCs w:val="24"/>
                <w:lang w:eastAsia="zh-CN"/>
              </w:rPr>
            </w:pPr>
            <w:r>
              <w:rPr>
                <w:rFonts w:ascii="楷体" w:eastAsia="楷体" w:hAnsi="楷体" w:cs="楷体"/>
                <w:b/>
                <w:bCs/>
                <w:spacing w:val="-22"/>
                <w:sz w:val="24"/>
                <w:szCs w:val="24"/>
                <w:lang w:eastAsia="zh-CN"/>
              </w:rPr>
              <w:t>全网传播量最高平</w:t>
            </w:r>
            <w:r>
              <w:rPr>
                <w:rFonts w:ascii="楷体" w:eastAsia="楷体" w:hAnsi="楷体" w:cs="楷体"/>
                <w:b/>
                <w:bCs/>
                <w:spacing w:val="-10"/>
                <w:sz w:val="24"/>
                <w:szCs w:val="24"/>
                <w:lang w:eastAsia="zh-CN"/>
              </w:rPr>
              <w:t>台发布网址</w:t>
            </w:r>
          </w:p>
        </w:tc>
        <w:tc>
          <w:tcPr>
            <w:tcW w:w="6361" w:type="dxa"/>
            <w:gridSpan w:val="9"/>
          </w:tcPr>
          <w:p w:rsidR="00B50012" w:rsidRDefault="00050B47">
            <w:hyperlink r:id="rId7" w:history="1">
              <w:r w:rsidR="00912CDD">
                <w:rPr>
                  <w:rStyle w:val="a5"/>
                  <w:rFonts w:ascii="Times New Roman" w:eastAsia="方正仿宋简体" w:hAnsi="Times New Roman"/>
                  <w:sz w:val="24"/>
                </w:rPr>
                <w:t>https://dssbh5.dushishibao.com/art-393633.html</w:t>
              </w:r>
            </w:hyperlink>
            <w:r w:rsidR="00912CDD">
              <w:rPr>
                <w:rFonts w:ascii="Times New Roman" w:eastAsia="方正仿宋简体" w:hAnsi="Times New Roman" w:hint="eastAsia"/>
                <w:sz w:val="24"/>
              </w:rPr>
              <w:t xml:space="preserve"> </w:t>
            </w:r>
          </w:p>
        </w:tc>
      </w:tr>
      <w:tr w:rsidR="00B50012">
        <w:trPr>
          <w:trHeight w:val="701"/>
        </w:trPr>
        <w:tc>
          <w:tcPr>
            <w:tcW w:w="830" w:type="dxa"/>
            <w:vMerge/>
            <w:tcBorders>
              <w:top w:val="nil"/>
            </w:tcBorders>
            <w:textDirection w:val="tbRlV"/>
          </w:tcPr>
          <w:p w:rsidR="00B50012" w:rsidRDefault="00B50012">
            <w:pPr>
              <w:spacing w:before="271" w:line="191" w:lineRule="auto"/>
              <w:ind w:left="654"/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</w:pPr>
          </w:p>
        </w:tc>
        <w:tc>
          <w:tcPr>
            <w:tcW w:w="2036" w:type="dxa"/>
            <w:gridSpan w:val="2"/>
          </w:tcPr>
          <w:p w:rsidR="00B50012" w:rsidRDefault="00912CDD">
            <w:pPr>
              <w:spacing w:before="245" w:line="232" w:lineRule="auto"/>
              <w:ind w:left="111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该平台传播量</w:t>
            </w:r>
            <w:proofErr w:type="spellEnd"/>
          </w:p>
        </w:tc>
        <w:tc>
          <w:tcPr>
            <w:tcW w:w="724" w:type="dxa"/>
          </w:tcPr>
          <w:p w:rsidR="00B50012" w:rsidRDefault="00912CD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56310</w:t>
            </w:r>
          </w:p>
        </w:tc>
        <w:tc>
          <w:tcPr>
            <w:tcW w:w="1628" w:type="dxa"/>
            <w:gridSpan w:val="3"/>
          </w:tcPr>
          <w:p w:rsidR="00B50012" w:rsidRDefault="00912CDD">
            <w:pPr>
              <w:spacing w:before="245" w:line="232" w:lineRule="auto"/>
              <w:ind w:left="113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该平台互动量</w:t>
            </w:r>
            <w:proofErr w:type="spellEnd"/>
          </w:p>
        </w:tc>
        <w:tc>
          <w:tcPr>
            <w:tcW w:w="1897" w:type="dxa"/>
            <w:gridSpan w:val="2"/>
          </w:tcPr>
          <w:p w:rsidR="00B50012" w:rsidRDefault="00912CDD">
            <w:pPr>
              <w:rPr>
                <w:rFonts w:eastAsia="仿宋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1726</w:t>
            </w:r>
          </w:p>
        </w:tc>
        <w:tc>
          <w:tcPr>
            <w:tcW w:w="1147" w:type="dxa"/>
            <w:gridSpan w:val="2"/>
          </w:tcPr>
          <w:p w:rsidR="00B50012" w:rsidRDefault="00912CDD">
            <w:pPr>
              <w:spacing w:before="124" w:line="232" w:lineRule="auto"/>
              <w:ind w:left="111" w:right="27" w:firstLine="6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5"/>
                <w:sz w:val="20"/>
                <w:szCs w:val="20"/>
              </w:rPr>
              <w:t>全网总传</w:t>
            </w:r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播量（万</w:t>
            </w:r>
            <w:proofErr w:type="spellEnd"/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）</w:t>
            </w:r>
          </w:p>
        </w:tc>
        <w:tc>
          <w:tcPr>
            <w:tcW w:w="965" w:type="dxa"/>
          </w:tcPr>
          <w:p w:rsidR="00B50012" w:rsidRDefault="00912CD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8.8</w:t>
            </w:r>
            <w:r>
              <w:rPr>
                <w:rFonts w:eastAsia="宋体" w:hint="eastAsia"/>
                <w:lang w:eastAsia="zh-CN"/>
              </w:rPr>
              <w:t>万</w:t>
            </w:r>
          </w:p>
        </w:tc>
      </w:tr>
      <w:tr w:rsidR="00B50012">
        <w:trPr>
          <w:trHeight w:val="2757"/>
        </w:trPr>
        <w:tc>
          <w:tcPr>
            <w:tcW w:w="830" w:type="dxa"/>
            <w:textDirection w:val="tbRlV"/>
          </w:tcPr>
          <w:p w:rsidR="00B50012" w:rsidRDefault="00912CDD">
            <w:pPr>
              <w:spacing w:before="271" w:line="191" w:lineRule="auto"/>
              <w:ind w:left="654"/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︵ 推 荐 理 由   ︶初评评语</w:t>
            </w:r>
          </w:p>
        </w:tc>
        <w:tc>
          <w:tcPr>
            <w:tcW w:w="8397" w:type="dxa"/>
            <w:gridSpan w:val="11"/>
          </w:tcPr>
          <w:p w:rsidR="00B50012" w:rsidRDefault="00912CDD">
            <w:pPr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 xml:space="preserve">该作品立足云南地域特色，以扎实的史料和文学化表达，将一段珍贵历史转化为可读、可感、可思的作品。它在思想上彰显了深沉的家国情怀与学术担当，在新闻性上通过对珍贵史料的系统挖掘，重现了边疆建设的记忆，呼应了当下对历史传承与文化自信的呼唤。文本兼具历史厚度、文学温度与新闻锐度，为副刊如何承载严肃主题、创新文化传播提供了优秀范本。 </w:t>
            </w:r>
          </w:p>
          <w:p w:rsidR="00B50012" w:rsidRDefault="00912CDD">
            <w:pPr>
              <w:spacing w:before="196" w:line="434" w:lineRule="exact"/>
              <w:ind w:left="3782"/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/>
                <w:spacing w:val="2"/>
                <w:position w:val="5"/>
                <w:sz w:val="28"/>
                <w:szCs w:val="28"/>
                <w:lang w:eastAsia="zh-CN"/>
              </w:rPr>
              <w:t>签名</w:t>
            </w:r>
            <w:r>
              <w:rPr>
                <w:rFonts w:ascii="华文中宋" w:eastAsia="华文中宋" w:hAnsi="华文中宋" w:cs="华文中宋"/>
                <w:spacing w:val="-77"/>
                <w:w w:val="96"/>
                <w:position w:val="5"/>
                <w:sz w:val="28"/>
                <w:szCs w:val="28"/>
                <w:lang w:eastAsia="zh-CN"/>
              </w:rPr>
              <w:t>：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（盖单位公章）</w:t>
            </w:r>
          </w:p>
          <w:p w:rsidR="00B50012" w:rsidRDefault="00B50012">
            <w:pPr>
              <w:spacing w:line="245" w:lineRule="auto"/>
              <w:rPr>
                <w:lang w:eastAsia="zh-CN"/>
              </w:rPr>
            </w:pPr>
          </w:p>
          <w:p w:rsidR="00B50012" w:rsidRDefault="00912CDD">
            <w:pPr>
              <w:spacing w:before="104" w:line="191" w:lineRule="auto"/>
              <w:jc w:val="right"/>
              <w:rPr>
                <w:rFonts w:ascii="华文中宋" w:eastAsia="华文中宋" w:hAnsi="华文中宋" w:cs="华文中宋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 w:hint="eastAsia"/>
                <w:spacing w:val="-6"/>
                <w:sz w:val="28"/>
                <w:szCs w:val="28"/>
                <w:lang w:eastAsia="zh-CN"/>
              </w:rPr>
              <w:t>2026</w:t>
            </w:r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  <w:lang w:eastAsia="zh-CN"/>
              </w:rPr>
              <w:t>年</w:t>
            </w:r>
            <w:r>
              <w:rPr>
                <w:rFonts w:ascii="华文中宋" w:eastAsia="华文中宋" w:hAnsi="华文中宋" w:cs="华文中宋" w:hint="eastAsia"/>
                <w:spacing w:val="6"/>
                <w:sz w:val="28"/>
                <w:szCs w:val="28"/>
                <w:lang w:eastAsia="zh-CN"/>
              </w:rPr>
              <w:t>4</w:t>
            </w:r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  <w:lang w:eastAsia="zh-CN"/>
              </w:rPr>
              <w:t>月</w:t>
            </w:r>
            <w:r>
              <w:rPr>
                <w:rFonts w:ascii="华文中宋" w:eastAsia="华文中宋" w:hAnsi="华文中宋" w:cs="华文中宋" w:hint="eastAsia"/>
                <w:spacing w:val="24"/>
                <w:sz w:val="28"/>
                <w:szCs w:val="28"/>
                <w:lang w:eastAsia="zh-CN"/>
              </w:rPr>
              <w:t>18</w:t>
            </w:r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  <w:lang w:eastAsia="zh-CN"/>
              </w:rPr>
              <w:t>日</w:t>
            </w:r>
          </w:p>
        </w:tc>
      </w:tr>
    </w:tbl>
    <w:p w:rsidR="00B50012" w:rsidRDefault="00B50012">
      <w:pPr>
        <w:rPr>
          <w:lang w:eastAsia="zh-CN"/>
        </w:rPr>
      </w:pPr>
    </w:p>
    <w:p w:rsidR="00B50012" w:rsidRDefault="00912CDD">
      <w:pPr>
        <w:jc w:val="both"/>
        <w:rPr>
          <w:rFonts w:ascii="Noto Sans S Chinese Regular" w:eastAsia="Noto Sans S Chinese Regular" w:hAnsi="Noto Sans S Chinese Regular" w:cs="Noto Sans S Chinese Regular"/>
          <w:sz w:val="27"/>
          <w:szCs w:val="27"/>
          <w:lang w:eastAsia="zh-CN"/>
        </w:rPr>
      </w:pPr>
      <w:bookmarkStart w:id="0" w:name="_GoBack"/>
      <w:r>
        <w:rPr>
          <w:rFonts w:ascii="Noto Sans S Chinese Regular" w:eastAsia="Noto Sans S Chinese Regular" w:hAnsi="Noto Sans S Chinese Regular" w:cs="Noto Sans S Chinese Regular" w:hint="eastAsia"/>
          <w:noProof/>
          <w:sz w:val="27"/>
          <w:szCs w:val="27"/>
          <w:lang w:eastAsia="zh-CN"/>
        </w:rPr>
        <w:lastRenderedPageBreak/>
        <w:drawing>
          <wp:inline distT="0" distB="0" distL="114300" distR="114300">
            <wp:extent cx="5266055" cy="7217410"/>
            <wp:effectExtent l="0" t="0" r="635" b="1270"/>
            <wp:docPr id="1" name="图片 1" descr="37661753372389655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661753372389655_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21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50012" w:rsidRDefault="00B50012">
      <w:pPr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</w:p>
    <w:p w:rsidR="00B50012" w:rsidRDefault="00B50012">
      <w:pPr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</w:p>
    <w:p w:rsidR="00B50012" w:rsidRDefault="00B50012">
      <w:pPr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</w:p>
    <w:p w:rsidR="00B50012" w:rsidRDefault="00912CDD">
      <w:pPr>
        <w:jc w:val="center"/>
        <w:rPr>
          <w:rFonts w:ascii="Noto Sans S Chinese Regular" w:eastAsia="Noto Sans S Chinese Regular" w:hAnsi="Noto Sans S Chinese Regular" w:cs="Noto Sans S Chinese Regular"/>
          <w:sz w:val="27"/>
          <w:szCs w:val="27"/>
          <w:lang w:eastAsia="zh-CN"/>
        </w:rPr>
      </w:pPr>
      <w:r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  <w:lang w:eastAsia="zh-CN"/>
        </w:rPr>
        <w:t>漫长的调查</w:t>
      </w:r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  <w:lang w:eastAsia="zh-CN"/>
        </w:rPr>
        <w:br/>
      </w: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  <w:lang w:eastAsia="zh-CN"/>
        </w:rPr>
        <w:t>——周光倬的云南边地之行</w:t>
      </w:r>
    </w:p>
    <w:p w:rsidR="00B50012" w:rsidRDefault="00912CDD">
      <w:pPr>
        <w:pStyle w:val="a4"/>
        <w:jc w:val="center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lastRenderedPageBreak/>
        <w:t>□ 胡正刚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1935年2月中旬，经过漫长而艰辛的跋涉，周光倬终于到达中缅边境的班洪（今云南省沧源县境），见到了“班洪王”胡忠汉。时值多事之秋，英国人觊觎班洪地区的银矿，多次派兵越境侵扰，当地人奋起抗争。英方盛气凌人，枪炮锐利，而班洪地理偏远，交通阻隔，周光倬的到来，让深陷险境中的班洪头人和百姓看到了一丝希望的曙光。</w:t>
      </w:r>
    </w:p>
    <w:p w:rsidR="00B50012" w:rsidRDefault="00912CDD">
      <w:pPr>
        <w:pStyle w:val="a4"/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t>慨然赴国难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1934年春天，英军入侵班洪，烧毁民房，打死百姓，制造了令国人群情激愤的“班洪事件”。云南旅京（南京）同乡会向中央政府请愿，要求官方向英方交涉，并派代表到滇缅边区调查，了解边地实情。中央决定组建边地调查团，赴边区调查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当时班洪战事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不断，加之边地瘴疠肆虐、盗匪横行，云南之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行危险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重重，应征者寥寥。1934年4月，经云南同乡会举荐，周光倬被中央政府任命为“外交部特派云南边地调查专员”，参谋本部任命云南保山人李元凯为专员，同赴边地调查，随行人员有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测量员沈文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侯、王玺，医官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殷寿增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等。与边地调查团同行的还有中央大学与中国科学社组建的“植物采集团”，成员是中大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助教陈谋和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科学社练习生吴中伦。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周光倬（1897—1966），云南昆明官渡人，少年时就读于云南省立第一师范学校，后到南京高等师范学校、东南大学求学。接受外交部的任命时，他是南京一所学校的地理教员。前往云南前，周光倬专程赴苏州拜会寓居当地的李根源。李根源是云南腾冲人，曾在政府担任要职，熟悉边地情况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滇缅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务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。李根源殷切勉励周光倬，告知边地瘴疠恐怖，野人有砍头习俗，叮嘱他“无论如何，不能以生命往拼……对人接物，须谦和则于事始无碍”。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1934年6月，周光倬一行从南京出发，在上海乘船前往越南海防，然后换乘火车，沿滇越铁路到达昆明。</w:t>
      </w:r>
    </w:p>
    <w:p w:rsidR="00B50012" w:rsidRDefault="00912CDD">
      <w:pPr>
        <w:pStyle w:val="a4"/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lastRenderedPageBreak/>
        <w:t>“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t>不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t>亚武侯复生”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因牵涉界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务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与外交，边地调查团的云南之行滞碍重重。在南京时，周光倬到外交部办理手续，“科长某出言讥诮”。调查团到达云南昆明后，英方向中国施压，反对中方派人赴班洪调查。为避免纠纷，官方要求调查团留居昆明，暂勿西行，这情形令周光倬焦灼不已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边地调查团由参谋本部和外交部各派人员组成，参谋本部派员负责对沿途及边界进行测量，这是调查团的重要任务，周光倬认为“测量为第一要件”。1934年8月底，李元凯专员率员自行从昆明出发，赶赴滇西。令周光倬愤懑的是，李专员一行启程时，未携带测量仪器，此举让测量工作成了空谈。到保山后，李元凯遣散随员，调查任务落到周光倬一人肩上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滞留昆明期间，周光倬拜访了许多熟悉边务或参与过勘界的人士，收集了大量界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务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档案资料。10月底，周光倬收到官方指示，率随员从昆明出发，赶赴边地调查。调查团经楚雄、大理、保山、腾冲、镇康等地，到达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边境孟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定。为了解边地实情，1935年2月，周光倬不顾险阻，秘密进入班洪，与班洪总管胡忠汉会面，向他转达了政府维护领土的决心，勉励他率百姓护卫边疆。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故老相传，三国时期，诸葛亮南征，嘱咐班洪头人和百姓世代守护此地。1934年初，英方入侵班洪，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老班洪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总管胡玉山召集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佤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山17个部落首领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剽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牛盟誓，立志“内惩叛徒，外逐英军”。同年9月，胡玉山辞世，胡忠汉承袭父亲职司与遗志，继续率众与英方抗争。与周光倬会面时，胡忠汉陈述了班洪抗英实情和当前困境，写了一份表陈，请周转呈政府。在这份表陈中，胡忠汉对周光倬的边地调查之行深表敬意，称赞他的功绩“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不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亚武侯复生”。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完成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班洪地区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的界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务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调查后，周光倬经双江、澜沧、孟连、勐海赴景洪，后经宁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洱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、元江等地，于1935年5月回到昆明。边地调查团云南</w:t>
      </w: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lastRenderedPageBreak/>
        <w:t>之行耗时近一年，行程99站，里数近6000里。返回南京后，周光倬撰写了《滇缅南段未定界调查报告书》呈交中央政府，为官方了解边地实情和勘界提供参考。</w:t>
      </w:r>
    </w:p>
    <w:p w:rsidR="00B50012" w:rsidRDefault="00912CDD">
      <w:pPr>
        <w:pStyle w:val="a4"/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t>信念熔铸的长城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周光倬关心国事民生，有写日记的习惯，云南之行中，他对调查经历和沿途的山川地貌、人文风情、边地状况作了详细记录，拍摄了大量照片。如今，距周光倬的边地调查之行已过去90年，阅读他当年留下的调查日记，追寻他的行迹，在云南的山川大地上作一次纸上的漫游，仍旧感佩于他的学者风范和家国情怀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调查团一路风餐露宿，在旅途中饱经艰辛困苦，在云南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驿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住宿时，“所宿马店极不洁，人马猪同在一处，秽气熏鼻”。边地瘴疠肆虐，缺医少药，加之食宿无规律，调查团成员多次生病。边地币制混乱，物价不匀，调查团常陷入旅费不继的窘境。途经腾冲时，旅费耗尽，周光倬向友人李生庄借款350元；到镇康县时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向纳汝珍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县长借半开现金100元；过澜沧县时，向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旃荫堂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县长借款400元；过宁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洱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磨黑时，向高富华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借滇币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50元……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时局混乱，边地匪患丛生，调查团数次遇险。在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猛董缅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寺住宿时，匪徒袭扰村寨，周光倬和随员持枪戒备，彻夜未眠。周光倬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进入班洪时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，当地人因怨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憎政府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常失信，弃领土与百姓不顾，暗中谋划将周光倬扣押为人质，随后致电政府，待官方给出解决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班洪危机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的确信后，再将其释放。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与周光倬会面时，班洪头人有感于他的家国情怀和坚韧勇毅，放弃了对他的扣押——中英双方都不允许调查团进入班洪，但周光倬坚持以私人身份，不带护兵冒险进入。周光倬对这次只身犯险浑然不知，直到离开班洪，途经耿马时，才从知情人处知晓原委。周光倬对这次死里逃生心有余悸，亦深感庆幸，“一生最大纪念即此一件事耳”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lastRenderedPageBreak/>
        <w:t xml:space="preserve">　　边地百姓常年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受官员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和土司压迫，官民间隔阂深重。调查团途经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翁定寨时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，村人惊恐四散，周光倬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对寨首温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言劝慰，言明所用之物会照价付钱，村民才放下戒备，为调查团提供补给。周光倬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从寨首处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得知，前一年“招安军”经过寨子时大肆劫掠，“猪牛全被屠杀，粮食供应甚多，妇女之首饰，皆被搜去，所用银杆旱烟袋亦被拿走”。这事发生后，村人惶惶不安，对外人的戒惧之心日益深重。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在孟连，边地调查团与南京一所高校派遣的地理调查团相遇，地理调查团领队黄姓教授“性情粗暴，行为鄙陋”“大肆咆哮，目中无人”，向村寨头人问话，“一如候犯之待鞠讯者”。周光倬对边民的遭遇深感同情，对黄教授的言行愤愤不平，以致夜不能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寐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，“夜三点醒，醒来即觉黄教授太无聊，即不能眠”。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周光倬热心国事，关注时政，致力于消释隔阂，融洽各方关系。途经大理、保山、腾冲、芒市、镇康、双江、澜沧、思茅等地时，周光倬应邀向当地学校师生和民众授课演讲，勉励听众关心国事，努力救亡图存。与边地土司头人会面时，周光倬向对方赠送地图、缎料、毡帽、风景片本、丝绵线、针、火腿罐头等礼物。周光倬的云南调查之行，以坚韧的信念与殷切的家国情怀，在边地百姓心中熔铸了一座巍峨长城。</w:t>
      </w:r>
    </w:p>
    <w:p w:rsidR="00B50012" w:rsidRDefault="00912CDD">
      <w:pPr>
        <w:pStyle w:val="a4"/>
        <w:jc w:val="center"/>
        <w:rPr>
          <w:rFonts w:ascii="Noto Sans S Chinese Regular" w:eastAsia="Noto Sans S Chinese Regular" w:hAnsi="Noto Sans S Chinese Regular" w:cs="Noto Sans S Chinese Regular"/>
          <w:b/>
          <w:bCs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b/>
          <w:bCs/>
          <w:sz w:val="27"/>
          <w:szCs w:val="27"/>
        </w:rPr>
        <w:t>遥远的致意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完成云南的边地调查之后，周光倬返回南京，继续担任地理教员；1937年，他调入中央航空学校，教授国防地理。抗日战争全面爆发后，中央航校从浙江杭州迁往云南昆明，周光倬随校南迁，回到家乡。1939年，周光倬入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昆明联成贸易公司任出口部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主任，次年赴缅甸任驻仰光经理，向国内转运了大量战时急需的棉纱、棉布和药品等物资。日军侵入缅甸后，周光倬转往印度，继续从事进出口贸易。1945年12月，周光倬回到云南昆明，入云南大学担任教职。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lastRenderedPageBreak/>
        <w:t xml:space="preserve">　　1957年，中科院昆明植物研究所计划在西双版纳建一座热带植物园，周光倬调入植物研究所，与蔡希陶一起参与了植物园的选址和建设。吴征镒在追忆蔡希陶的文章《也是迟来的怀念》中，记述了植物园的选址经过：“当时小腊公路还没有通，于是蔡老又自告奋勇双人双骑，与另一位曾经踏勘过中缅边界的周光倬老先生一起，深入到当时拘留‘琵琶鬼’的葫芦岛。”在《蔡老诞辰百年怀感》里，吴征镒记述了植物园选址最终定为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勐仑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葫芦岛的经过：“蔡老和周光倬先生等一同骑马从小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勐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养沿河谷一路考察来到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勐仑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，发现葫芦岛这块宝地。才有热带植物园先于大猛笼（勐龙）小街始建，后即转移到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勐仑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葫芦岛大建的归宿。”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参与热带植物园建设时，周光倬已是花甲之年。植物园选址位于热带雨林地区，气候炎热，猛兽出没，是一项“筚路蓝缕，以启山林”的事业，其中的艰辛难以尽言。从周光倬1957年11月16日的日记里，可以一窥选址考察中的艰险：“7点50分自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勐仑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出发……10点15分烂泥路，有虎豹脚迹，于心惴惴不安……上坡下坡，尽是烂泥坑，最难行。15点30分抵南发河边田篷，途中有虎豹足迹，可见这些地区，确属荒野，人烟稀少，而森林异常茂密，也就是野兽匿迹之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薮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。”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周光倬与植物研究结缘，可以追溯到1934年的云南边地调查之行，这次行程中，周光倬与植物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采集团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的陈谋、吴中伦结下了深厚友谊，也对植物学产生了兴趣。1935年4月，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采集团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行经墨江县时，陈谋猝然病逝，周光倬伤心不已，到陈谋灵前洒泪祭奠，为他的身后事奔走呼告。在呈交中央政府的界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务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调查报告里，周光倬特意陈述了陈谋的功绩：“陈君为科学界以牺牲，为开发云南科学之曙光以牺牲，其精神殊值吾人追想，而为此行之一大纪念也。”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陈谋去世20余年后，周光倬投身植物学事业，继续友人未竟的遗志。在南方的山川和丛林里选址调查时，周光倬一定无数次回想起那位在植物采集途中辞世的老友，并把这次考察视为20年前那次边地调查之行的延续，视为对陈谋的深切缅怀和隔空致意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lastRenderedPageBreak/>
        <w:t xml:space="preserve">　　作者简介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胡正刚，1986年生，云南姚安人，现居昆明，供职于云南省档案馆，著有《问自己》《丛林里的北回归线》《南山行》等作品，曾参加《诗刊》社第33届“青春诗会”，获扬子江年度青年诗人奖、华语青年</w:t>
      </w:r>
      <w:proofErr w:type="gramStart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作家奖</w:t>
      </w:r>
      <w:proofErr w:type="gramEnd"/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>等奖项。</w:t>
      </w:r>
    </w:p>
    <w:p w:rsidR="00B50012" w:rsidRDefault="00912CDD">
      <w:pPr>
        <w:pStyle w:val="a4"/>
        <w:rPr>
          <w:rFonts w:ascii="Noto Sans S Chinese Regular" w:eastAsia="Noto Sans S Chinese Regular" w:hAnsi="Noto Sans S Chinese Regular" w:cs="Noto Sans S Chinese Regular"/>
          <w:sz w:val="27"/>
          <w:szCs w:val="27"/>
        </w:rPr>
      </w:pPr>
      <w:r>
        <w:rPr>
          <w:rFonts w:ascii="Noto Sans S Chinese Regular" w:eastAsia="Noto Sans S Chinese Regular" w:hAnsi="Noto Sans S Chinese Regular" w:cs="Noto Sans S Chinese Regular" w:hint="eastAsia"/>
          <w:sz w:val="27"/>
          <w:szCs w:val="27"/>
        </w:rPr>
        <w:t xml:space="preserve">　　</w:t>
      </w:r>
      <w:r>
        <w:rPr>
          <w:rFonts w:ascii="Noto Sans S Chinese Regular" w:eastAsia="Noto Sans S Chinese Regular" w:hAnsi="Noto Sans S Chinese Regular" w:cs="Noto Sans S Chinese Regular"/>
          <w:sz w:val="27"/>
          <w:szCs w:val="27"/>
        </w:rPr>
        <w:t xml:space="preserve"> </w:t>
      </w:r>
    </w:p>
    <w:p w:rsidR="00B50012" w:rsidRDefault="00B50012">
      <w:pPr>
        <w:rPr>
          <w:lang w:eastAsia="zh-CN"/>
        </w:rPr>
      </w:pPr>
    </w:p>
    <w:sectPr w:rsidR="00B50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B47" w:rsidRDefault="00050B47">
      <w:r>
        <w:separator/>
      </w:r>
    </w:p>
  </w:endnote>
  <w:endnote w:type="continuationSeparator" w:id="0">
    <w:p w:rsidR="00050B47" w:rsidRDefault="0005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Noto Sans S Chinese Regular">
    <w:altName w:val="Arial Unicode MS"/>
    <w:charset w:val="86"/>
    <w:family w:val="auto"/>
    <w:pitch w:val="default"/>
    <w:sig w:usb0="00000000" w:usb1="2ADF3C10" w:usb2="00000016" w:usb3="00000000" w:csb0="6006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B47" w:rsidRDefault="00050B47">
      <w:r>
        <w:separator/>
      </w:r>
    </w:p>
  </w:footnote>
  <w:footnote w:type="continuationSeparator" w:id="0">
    <w:p w:rsidR="00050B47" w:rsidRDefault="00050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4508C"/>
    <w:rsid w:val="00050B47"/>
    <w:rsid w:val="0018232E"/>
    <w:rsid w:val="00324E1D"/>
    <w:rsid w:val="007D64EF"/>
    <w:rsid w:val="00912CDD"/>
    <w:rsid w:val="00B50012"/>
    <w:rsid w:val="0FFC5E67"/>
    <w:rsid w:val="5F21609C"/>
    <w:rsid w:val="67C4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character" w:styleId="a5">
    <w:name w:val="Hyperlink"/>
    <w:basedOn w:val="a0"/>
    <w:uiPriority w:val="99"/>
    <w:unhideWhenUsed/>
    <w:qFormat/>
    <w:rPr>
      <w:color w:val="0026E5" w:themeColor="hyperlink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paragraph" w:styleId="a6">
    <w:name w:val="Balloon Text"/>
    <w:basedOn w:val="a"/>
    <w:link w:val="Char"/>
    <w:rsid w:val="00324E1D"/>
    <w:rPr>
      <w:sz w:val="18"/>
      <w:szCs w:val="18"/>
    </w:rPr>
  </w:style>
  <w:style w:type="character" w:customStyle="1" w:styleId="Char">
    <w:name w:val="批注框文本 Char"/>
    <w:basedOn w:val="a0"/>
    <w:link w:val="a6"/>
    <w:rsid w:val="00324E1D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character" w:styleId="a5">
    <w:name w:val="Hyperlink"/>
    <w:basedOn w:val="a0"/>
    <w:uiPriority w:val="99"/>
    <w:unhideWhenUsed/>
    <w:qFormat/>
    <w:rPr>
      <w:color w:val="0026E5" w:themeColor="hyperlink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paragraph" w:styleId="a6">
    <w:name w:val="Balloon Text"/>
    <w:basedOn w:val="a"/>
    <w:link w:val="Char"/>
    <w:rsid w:val="00324E1D"/>
    <w:rPr>
      <w:sz w:val="18"/>
      <w:szCs w:val="18"/>
    </w:rPr>
  </w:style>
  <w:style w:type="character" w:customStyle="1" w:styleId="Char">
    <w:name w:val="批注框文本 Char"/>
    <w:basedOn w:val="a0"/>
    <w:link w:val="a6"/>
    <w:rsid w:val="00324E1D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ssbh5.dushishibao.com/art-39363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娟娟</dc:creator>
  <cp:lastModifiedBy>Administrator</cp:lastModifiedBy>
  <cp:revision>4</cp:revision>
  <dcterms:created xsi:type="dcterms:W3CDTF">2026-04-18T14:28:00Z</dcterms:created>
  <dcterms:modified xsi:type="dcterms:W3CDTF">2026-04-21T01:20:00Z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AA656606854940C9B3578225E68B740E_13</vt:lpwstr>
  </property>
  <property fmtid="{D5CDD505-2E9C-101B-9397-08002B2CF9AE}" pid="4" name="KSOTemplateDocerSaveRecord">
    <vt:lpwstr>eyJoZGlkIjoiYTliODVmYTA5YzdmMWI1NTAzOWE2ZmI4MmZmMWQwNGQiLCJ1c2VySWQiOiIzNjE2MDI4NzgifQ==</vt:lpwstr>
  </property>
</Properties>
</file>