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BC1" w:rsidRDefault="00FD0BC1" w:rsidP="00FD0BC1">
      <w:pPr>
        <w:spacing w:line="48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附件3：</w:t>
      </w:r>
    </w:p>
    <w:p w:rsidR="00FD0BC1" w:rsidRDefault="00FD0BC1" w:rsidP="00FD0BC1">
      <w:pPr>
        <w:spacing w:line="480" w:lineRule="exact"/>
        <w:jc w:val="center"/>
        <w:rPr>
          <w:rFonts w:ascii="黑体" w:eastAsia="黑体" w:hAnsi="华文中宋"/>
          <w:b/>
          <w:sz w:val="32"/>
          <w:szCs w:val="32"/>
        </w:rPr>
      </w:pPr>
      <w:r>
        <w:rPr>
          <w:rFonts w:ascii="黑体" w:eastAsia="黑体" w:hAnsi="华文中宋" w:hint="eastAsia"/>
          <w:b/>
          <w:sz w:val="32"/>
          <w:szCs w:val="32"/>
        </w:rPr>
        <w:t>行业分类</w:t>
      </w:r>
    </w:p>
    <w:p w:rsidR="00FD0BC1" w:rsidRDefault="00FD0BC1" w:rsidP="00FD0BC1">
      <w:pPr>
        <w:spacing w:line="480" w:lineRule="exact"/>
        <w:ind w:right="-287"/>
        <w:rPr>
          <w:rFonts w:ascii="仿宋_GB2312" w:eastAsia="仿宋_GB2312"/>
          <w:b/>
          <w:sz w:val="32"/>
        </w:rPr>
      </w:pPr>
    </w:p>
    <w:p w:rsidR="00FD0BC1" w:rsidRDefault="00FD0BC1" w:rsidP="00FD0BC1">
      <w:pPr>
        <w:spacing w:line="480" w:lineRule="exact"/>
        <w:ind w:leftChars="200" w:left="420" w:firstLineChars="50" w:firstLine="141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一、云南企业100强所属行业分类</w:t>
      </w:r>
    </w:p>
    <w:p w:rsidR="00FD0BC1" w:rsidRDefault="00FD0BC1" w:rsidP="00FD0BC1">
      <w:pPr>
        <w:spacing w:line="48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包括：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农、林、渔、畜牧业；煤炭采掘及采选业；</w:t>
      </w:r>
      <w:r>
        <w:rPr>
          <w:rFonts w:ascii="宋体" w:hAnsi="宋体" w:cs="宋体" w:hint="eastAsia"/>
          <w:kern w:val="0"/>
          <w:sz w:val="28"/>
          <w:szCs w:val="28"/>
        </w:rPr>
        <w:t>石油、天然气开采及</w:t>
      </w:r>
    </w:p>
    <w:p w:rsidR="00FD0BC1" w:rsidRDefault="00FD0BC1" w:rsidP="00FD0BC1">
      <w:pPr>
        <w:spacing w:line="480" w:lineRule="exact"/>
        <w:rPr>
          <w:rFonts w:ascii="宋体" w:hAnsi="宋体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生产业；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建筑业；电力生产业；制造业（同制造业企业50强，详见二）；服务业（同服务业企业50强，详见三）</w:t>
      </w:r>
    </w:p>
    <w:p w:rsidR="00FD0BC1" w:rsidRDefault="00FD0BC1" w:rsidP="00FD0BC1">
      <w:pPr>
        <w:spacing w:line="480" w:lineRule="exact"/>
        <w:ind w:left="64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二、制造业企业50强所属行业分类</w:t>
      </w:r>
    </w:p>
    <w:p w:rsidR="00FD0BC1" w:rsidRDefault="00FD0BC1" w:rsidP="00FD0BC1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包括：农副食品及农产品加工业；食品加工制造业；乳制品加工业；饮料加工业；酿酒制造业；烟草加工业；纺织、印染业；纺织品、服装、鞋帽、服饰加工业；肉食品加工业；木材、家具等产品业加工业；造纸及纸制品加工业；生活消费品（含家用、文体、玩具、工艺品、珠宝等）加工制造业；石化产品、炼焦及其他燃料加工业；化学原料及化学制品制造业；医药、医疗设备制造业；化学纤维制造业；橡胶制品业；塑料制品业；建材及玻璃等制造业；黑色冶金及压延加工业；一般有色冶金及压延加工业；金属制品、加工工具、工业辅助产品加工制造业；工程机械、设备及零配件制造业；工业机械、设备及零配件制造业；农林业机械、设备及零配件制造业；电力、电气等设备、机械、元器件及线缆制造业；电梯及运输、仓储设备、设施制造业；轨道交通设备及零部件制造业；家用电器及零配件制造业；黄金冶炼及压延业；电子元器件与仪器仪表、自动化控制设备制造业；计算机及零部件制造业；通讯器材及设备、元器件制造业；办公、影像等电子设备、元器件制造业；汽车及零配件制造业；摩托车及零配件制造业；航空航天及国防军工业；船舶工业；动力、电力生产等装备、设备制造业；综合制造业（以制造业为主，含有服务业）；其他制造加工业。</w:t>
      </w:r>
    </w:p>
    <w:p w:rsidR="00FD0BC1" w:rsidRDefault="00FD0BC1" w:rsidP="00FD0BC1">
      <w:pPr>
        <w:spacing w:line="480" w:lineRule="exact"/>
        <w:ind w:left="64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三、服务业企业50强所属行业分类</w:t>
      </w:r>
    </w:p>
    <w:p w:rsidR="00FD0BC1" w:rsidRDefault="00FD0BC1" w:rsidP="00FD0BC1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包括：能源（电力、热力、燃气等）供应、开发、减排及再生循</w:t>
      </w:r>
      <w:r>
        <w:rPr>
          <w:rFonts w:ascii="宋体" w:hAnsi="宋体" w:hint="eastAsia"/>
          <w:sz w:val="28"/>
          <w:szCs w:val="28"/>
        </w:rPr>
        <w:lastRenderedPageBreak/>
        <w:t>环服务业；铁路运输及辅助服务业；陆路运输、城市公交、道路及交通辅助等服务业；水上运输业；港口服务业；航空运输业；航空港及相关服务业；电信、邮寄、速递等服务业；软件、程序、计算机应用、网络工程等计算机、微电子服务业；物流、仓储、运输、配送服务业；矿产、能源内外商贸及批发业；化工产品及医药批发及内外商贸业；机电、电子批发及内外商贸业；生活消费商品（含家用、文体、玩具、工艺品、珠宝等）内外批发及商贸业；粮油食品及农林、土畜、果蔬、水产品等内外批发商贸业；生产资料批发及内外商贸业；金属内外商贸及加工、配送、批发零售业；综合性内外商贸及批发业、零售业；汽车及摩托车商贸、维修保养及租赁业；电器商贸批发业、零售业；医药专营批发业、零售业；商业零售业、连锁超市；家具、家居专营批发业、零售业；银行业；人寿保险业；证券业；财产保险业；其他金融服务业；商务服务、投资经营管理业；房地产开发与经营、物业及房屋装饰、修缮、管理等服务业；餐饮业；旅游、宾馆及娱乐服务业；公用事业、市政、水务、航道、港口等公共设施的投资、经营与管理业；人力资源、会展博览、国内外经济合作等社会综合服务业；科技研发、推广及地勘、规划、设计、评估、咨询、认证等承包服务业；文化产业(书刊出版、印刷、发行与销售及影视、广播、音像、文体、演艺等)；信息、传媒、电子商务、网购、娱乐等互联网服务；综合服务业（以服务业为主，含有制造业）；综合保险业；教育产业；其他服务业。</w:t>
      </w:r>
    </w:p>
    <w:p w:rsidR="00FD0BC1" w:rsidRDefault="00FD0BC1" w:rsidP="00FD0BC1">
      <w:pPr>
        <w:spacing w:line="480" w:lineRule="exact"/>
        <w:ind w:firstLineChars="200" w:firstLine="420"/>
      </w:pPr>
    </w:p>
    <w:p w:rsidR="00FD0BC1" w:rsidRDefault="00FD0BC1" w:rsidP="00FD0BC1">
      <w:pPr>
        <w:spacing w:line="480" w:lineRule="exact"/>
        <w:ind w:firstLineChars="200" w:firstLine="420"/>
      </w:pPr>
    </w:p>
    <w:p w:rsidR="00FD0BC1" w:rsidRDefault="00FD0BC1" w:rsidP="00FD0BC1">
      <w:pPr>
        <w:spacing w:line="480" w:lineRule="exact"/>
        <w:ind w:firstLineChars="200" w:firstLine="420"/>
      </w:pPr>
    </w:p>
    <w:p w:rsidR="004835B7" w:rsidRPr="00FD0BC1" w:rsidRDefault="004835B7"/>
    <w:sectPr w:rsidR="004835B7" w:rsidRPr="00FD0BC1" w:rsidSect="004835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D0BC1"/>
    <w:rsid w:val="004835B7"/>
    <w:rsid w:val="00FD0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B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唐莉娜</dc:creator>
  <cp:lastModifiedBy>唐莉娜</cp:lastModifiedBy>
  <cp:revision>1</cp:revision>
  <dcterms:created xsi:type="dcterms:W3CDTF">2016-05-03T01:31:00Z</dcterms:created>
  <dcterms:modified xsi:type="dcterms:W3CDTF">2016-05-03T01:32:00Z</dcterms:modified>
</cp:coreProperties>
</file>